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2F" w:rsidRDefault="00344B2F" w:rsidP="00344B2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министерство образования Иркутской области.</w:t>
      </w:r>
    </w:p>
    <w:p w:rsidR="00011761" w:rsidRDefault="00344B2F" w:rsidP="00011761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</w:t>
      </w:r>
      <w:r w:rsidR="00A74186">
        <w:rPr>
          <w:rFonts w:ascii="Times New Roman" w:hAnsi="Times New Roman" w:cs="Times New Roman"/>
        </w:rPr>
        <w:t>реализации</w:t>
      </w:r>
      <w:r w:rsidR="000E5C14">
        <w:rPr>
          <w:rFonts w:ascii="Times New Roman" w:hAnsi="Times New Roman" w:cs="Times New Roman"/>
        </w:rPr>
        <w:t xml:space="preserve"> пункта </w:t>
      </w:r>
      <w:r w:rsidR="000E5C14" w:rsidRPr="000E5C14">
        <w:rPr>
          <w:rFonts w:ascii="Times New Roman" w:hAnsi="Times New Roman" w:cs="Times New Roman"/>
        </w:rPr>
        <w:t>1.9.</w:t>
      </w:r>
      <w:r w:rsidR="00A74186">
        <w:rPr>
          <w:rFonts w:ascii="Times New Roman" w:hAnsi="Times New Roman" w:cs="Times New Roman"/>
        </w:rPr>
        <w:t xml:space="preserve"> </w:t>
      </w:r>
      <w:r w:rsidR="00A74186" w:rsidRPr="00A74186">
        <w:rPr>
          <w:rFonts w:ascii="Times New Roman" w:hAnsi="Times New Roman" w:cs="Times New Roman"/>
        </w:rPr>
        <w:t>Межведомственн</w:t>
      </w:r>
      <w:r w:rsidR="00A74186">
        <w:rPr>
          <w:rFonts w:ascii="Times New Roman" w:hAnsi="Times New Roman" w:cs="Times New Roman"/>
        </w:rPr>
        <w:t>ого</w:t>
      </w:r>
      <w:r w:rsidR="00A74186" w:rsidRPr="00A74186">
        <w:rPr>
          <w:rFonts w:ascii="Times New Roman" w:hAnsi="Times New Roman" w:cs="Times New Roman"/>
        </w:rPr>
        <w:t xml:space="preserve"> план</w:t>
      </w:r>
      <w:r w:rsidR="00A74186">
        <w:rPr>
          <w:rFonts w:ascii="Times New Roman" w:hAnsi="Times New Roman" w:cs="Times New Roman"/>
        </w:rPr>
        <w:t>а</w:t>
      </w:r>
      <w:r w:rsidR="00A74186" w:rsidRPr="00A74186">
        <w:rPr>
          <w:rFonts w:ascii="Times New Roman" w:hAnsi="Times New Roman" w:cs="Times New Roman"/>
        </w:rPr>
        <w:t xml:space="preserve"> мероприятий по профилактике суицидов и суицидального поведения несовершеннолетних в Иркутской области на 2019-2021 годы, утвержден</w:t>
      </w:r>
      <w:r w:rsidR="00A74186">
        <w:rPr>
          <w:rFonts w:ascii="Times New Roman" w:hAnsi="Times New Roman" w:cs="Times New Roman"/>
        </w:rPr>
        <w:t>ного</w:t>
      </w:r>
      <w:r w:rsidR="00A74186" w:rsidRPr="00A74186">
        <w:rPr>
          <w:rFonts w:ascii="Times New Roman" w:hAnsi="Times New Roman" w:cs="Times New Roman"/>
        </w:rPr>
        <w:t xml:space="preserve"> распоряж</w:t>
      </w:r>
      <w:r w:rsidR="000E5C14">
        <w:rPr>
          <w:rFonts w:ascii="Times New Roman" w:hAnsi="Times New Roman" w:cs="Times New Roman"/>
        </w:rPr>
        <w:t>ением заместителя Председателя П</w:t>
      </w:r>
      <w:r w:rsidR="00A74186" w:rsidRPr="00A74186">
        <w:rPr>
          <w:rFonts w:ascii="Times New Roman" w:hAnsi="Times New Roman" w:cs="Times New Roman"/>
        </w:rPr>
        <w:t>равительства Иркутской области от 22 марта 2019 года №9-рэп</w:t>
      </w:r>
      <w:r w:rsidR="00A74186">
        <w:rPr>
          <w:rFonts w:ascii="Times New Roman" w:hAnsi="Times New Roman" w:cs="Times New Roman"/>
        </w:rPr>
        <w:t>, направляю п</w:t>
      </w:r>
      <w:r w:rsidR="00A74186" w:rsidRPr="00A74186">
        <w:rPr>
          <w:rFonts w:ascii="Times New Roman" w:hAnsi="Times New Roman" w:cs="Times New Roman"/>
        </w:rPr>
        <w:t>еречень диагностических методик</w:t>
      </w:r>
      <w:r w:rsidR="000E5C14">
        <w:rPr>
          <w:rFonts w:ascii="Times New Roman" w:hAnsi="Times New Roman" w:cs="Times New Roman"/>
        </w:rPr>
        <w:t xml:space="preserve"> (далее – перечень)</w:t>
      </w:r>
      <w:r w:rsidR="00A74186">
        <w:rPr>
          <w:rFonts w:ascii="Times New Roman" w:hAnsi="Times New Roman" w:cs="Times New Roman"/>
        </w:rPr>
        <w:t>,</w:t>
      </w:r>
      <w:r w:rsidR="00A74186" w:rsidRPr="00A74186">
        <w:rPr>
          <w:rFonts w:ascii="Times New Roman" w:hAnsi="Times New Roman" w:cs="Times New Roman"/>
        </w:rPr>
        <w:t xml:space="preserve"> </w:t>
      </w:r>
      <w:r w:rsidR="00A74186">
        <w:rPr>
          <w:rFonts w:ascii="Times New Roman" w:hAnsi="Times New Roman" w:cs="Times New Roman"/>
        </w:rPr>
        <w:t xml:space="preserve">составленный специалистами ГКУ «Центр профилактики, реабилитации и коррекции», </w:t>
      </w:r>
      <w:r w:rsidR="000E5C14" w:rsidRPr="000E5C14">
        <w:rPr>
          <w:rFonts w:ascii="Times New Roman" w:hAnsi="Times New Roman" w:cs="Times New Roman"/>
        </w:rPr>
        <w:t xml:space="preserve">направленных на </w:t>
      </w:r>
      <w:r w:rsidR="000E5C14">
        <w:rPr>
          <w:rFonts w:ascii="Times New Roman" w:hAnsi="Times New Roman" w:cs="Times New Roman"/>
        </w:rPr>
        <w:t>изучение личностных особенностей детей,</w:t>
      </w:r>
      <w:r w:rsidR="000E5C14" w:rsidRPr="000E5C14">
        <w:rPr>
          <w:rFonts w:ascii="Times New Roman" w:hAnsi="Times New Roman" w:cs="Times New Roman"/>
        </w:rPr>
        <w:t xml:space="preserve"> выявление суицидальных</w:t>
      </w:r>
      <w:r w:rsidR="00011761">
        <w:rPr>
          <w:rFonts w:ascii="Times New Roman" w:hAnsi="Times New Roman" w:cs="Times New Roman"/>
        </w:rPr>
        <w:t xml:space="preserve"> факторов, </w:t>
      </w:r>
      <w:r w:rsidR="000E5C14" w:rsidRPr="000E5C14">
        <w:rPr>
          <w:rFonts w:ascii="Times New Roman" w:hAnsi="Times New Roman" w:cs="Times New Roman"/>
        </w:rPr>
        <w:t>тенденций у обучающихся и воспитанников общеобразовательных организаций</w:t>
      </w:r>
      <w:r w:rsidR="000E5C14">
        <w:rPr>
          <w:rFonts w:ascii="Times New Roman" w:hAnsi="Times New Roman" w:cs="Times New Roman"/>
        </w:rPr>
        <w:t xml:space="preserve">. </w:t>
      </w:r>
    </w:p>
    <w:p w:rsidR="00344B2F" w:rsidRDefault="000E5C14" w:rsidP="00011761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перечень</w:t>
      </w:r>
      <w:r w:rsidR="00A74186">
        <w:rPr>
          <w:rFonts w:ascii="Times New Roman" w:hAnsi="Times New Roman" w:cs="Times New Roman"/>
        </w:rPr>
        <w:t xml:space="preserve"> может быть рекомендован педагогам-психологам</w:t>
      </w:r>
      <w:r w:rsidR="00011761">
        <w:rPr>
          <w:rFonts w:ascii="Times New Roman" w:hAnsi="Times New Roman" w:cs="Times New Roman"/>
        </w:rPr>
        <w:t>, психологам</w:t>
      </w:r>
      <w:r w:rsidR="00A741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работы с </w:t>
      </w:r>
      <w:r w:rsidR="00011761">
        <w:rPr>
          <w:rFonts w:ascii="Times New Roman" w:hAnsi="Times New Roman" w:cs="Times New Roman"/>
        </w:rPr>
        <w:t xml:space="preserve">детьми разных возрастных групп. </w:t>
      </w:r>
    </w:p>
    <w:p w:rsidR="00344B2F" w:rsidRDefault="00344B2F" w:rsidP="00A360D5">
      <w:pPr>
        <w:jc w:val="center"/>
        <w:rPr>
          <w:rFonts w:ascii="Times New Roman" w:hAnsi="Times New Roman" w:cs="Times New Roman"/>
        </w:rPr>
      </w:pPr>
    </w:p>
    <w:p w:rsidR="00363CF6" w:rsidRPr="003520AB" w:rsidRDefault="00A360D5" w:rsidP="00A360D5">
      <w:pPr>
        <w:jc w:val="center"/>
        <w:rPr>
          <w:rFonts w:ascii="Times New Roman" w:hAnsi="Times New Roman" w:cs="Times New Roman"/>
        </w:rPr>
      </w:pPr>
      <w:r w:rsidRPr="003520AB">
        <w:rPr>
          <w:rFonts w:ascii="Times New Roman" w:hAnsi="Times New Roman" w:cs="Times New Roman"/>
        </w:rPr>
        <w:t xml:space="preserve">Перечень диагностических методик </w:t>
      </w:r>
    </w:p>
    <w:tbl>
      <w:tblPr>
        <w:tblStyle w:val="a3"/>
        <w:tblW w:w="9641" w:type="dxa"/>
        <w:tblInd w:w="-147" w:type="dxa"/>
        <w:tblLook w:val="04A0" w:firstRow="1" w:lastRow="0" w:firstColumn="1" w:lastColumn="0" w:noHBand="0" w:noVBand="1"/>
      </w:tblPr>
      <w:tblGrid>
        <w:gridCol w:w="436"/>
        <w:gridCol w:w="2691"/>
        <w:gridCol w:w="2213"/>
        <w:gridCol w:w="2566"/>
        <w:gridCol w:w="2129"/>
      </w:tblGrid>
      <w:tr w:rsidR="009D58B9" w:rsidRPr="003520AB" w:rsidTr="003520AB">
        <w:tc>
          <w:tcPr>
            <w:tcW w:w="568" w:type="dxa"/>
          </w:tcPr>
          <w:p w:rsidR="00A360D5" w:rsidRPr="003520AB" w:rsidRDefault="00A360D5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41" w:type="dxa"/>
          </w:tcPr>
          <w:p w:rsidR="00A360D5" w:rsidRPr="003520AB" w:rsidRDefault="00A360D5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Наименование методики</w:t>
            </w:r>
            <w:r w:rsidR="00A51034" w:rsidRPr="003520AB">
              <w:rPr>
                <w:rFonts w:ascii="Times New Roman" w:hAnsi="Times New Roman" w:cs="Times New Roman"/>
              </w:rPr>
              <w:t>, автор</w:t>
            </w:r>
          </w:p>
        </w:tc>
        <w:tc>
          <w:tcPr>
            <w:tcW w:w="2092" w:type="dxa"/>
          </w:tcPr>
          <w:p w:rsidR="00A360D5" w:rsidRPr="003520AB" w:rsidRDefault="00A51034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Возраст несовершеннолетних</w:t>
            </w:r>
          </w:p>
        </w:tc>
        <w:tc>
          <w:tcPr>
            <w:tcW w:w="2423" w:type="dxa"/>
          </w:tcPr>
          <w:p w:rsidR="00A360D5" w:rsidRPr="003520AB" w:rsidRDefault="00A51034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Применение</w:t>
            </w:r>
          </w:p>
        </w:tc>
        <w:tc>
          <w:tcPr>
            <w:tcW w:w="2013" w:type="dxa"/>
          </w:tcPr>
          <w:p w:rsidR="00A360D5" w:rsidRPr="003520AB" w:rsidRDefault="00A360D5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A51034" w:rsidRPr="003520AB" w:rsidTr="003520AB">
        <w:tc>
          <w:tcPr>
            <w:tcW w:w="9641" w:type="dxa"/>
            <w:gridSpan w:val="5"/>
          </w:tcPr>
          <w:p w:rsidR="00A51034" w:rsidRPr="003520AB" w:rsidRDefault="00A51034" w:rsidP="00A51034">
            <w:pPr>
              <w:jc w:val="center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Особенности личностного развития</w:t>
            </w: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Многофакторный личностный опросник </w:t>
            </w:r>
            <w:proofErr w:type="spellStart"/>
            <w:r w:rsidRPr="003520AB">
              <w:rPr>
                <w:rFonts w:ascii="Times New Roman" w:hAnsi="Times New Roman" w:cs="Times New Roman"/>
              </w:rPr>
              <w:t>Р.Кеттелла</w:t>
            </w:r>
            <w:proofErr w:type="spellEnd"/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С 8 лет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Диагностика особенностей личности человека</w:t>
            </w:r>
          </w:p>
        </w:tc>
        <w:tc>
          <w:tcPr>
            <w:tcW w:w="2013" w:type="dxa"/>
            <w:vMerge w:val="restart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Рекомендовано Министерством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психолого-педагогической медицинской и социальной помощи (письмо Министерства образования и науки РФ от 10.02.2015г № ВК-268/07</w:t>
            </w:r>
            <w:r w:rsidR="00F80B9E" w:rsidRPr="003520AB">
              <w:rPr>
                <w:rFonts w:ascii="Times New Roman" w:hAnsi="Times New Roman" w:cs="Times New Roman"/>
              </w:rPr>
              <w:t>)</w:t>
            </w: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Тест школьной тревожности </w:t>
            </w:r>
            <w:proofErr w:type="spellStart"/>
            <w:r w:rsidRPr="003520AB">
              <w:rPr>
                <w:rFonts w:ascii="Times New Roman" w:hAnsi="Times New Roman" w:cs="Times New Roman"/>
              </w:rPr>
              <w:t>Филлипса</w:t>
            </w:r>
            <w:proofErr w:type="spellEnd"/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7-14 лет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Изучение уровня и характера тревожности, связанной со школой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Прихожан А.М. Проективная методика для диагностики школьной тревожности (на основании методики </w:t>
            </w:r>
            <w:r w:rsidRPr="003520AB">
              <w:rPr>
                <w:rFonts w:ascii="Times New Roman" w:hAnsi="Times New Roman" w:cs="Times New Roman"/>
                <w:lang w:val="en-US"/>
              </w:rPr>
              <w:t>Amen</w:t>
            </w:r>
            <w:r w:rsidRPr="003520AB">
              <w:rPr>
                <w:rFonts w:ascii="Times New Roman" w:hAnsi="Times New Roman" w:cs="Times New Roman"/>
              </w:rPr>
              <w:t xml:space="preserve"> </w:t>
            </w:r>
            <w:r w:rsidRPr="003520AB">
              <w:rPr>
                <w:rFonts w:ascii="Times New Roman" w:hAnsi="Times New Roman" w:cs="Times New Roman"/>
                <w:lang w:val="en-US"/>
              </w:rPr>
              <w:t>E</w:t>
            </w:r>
            <w:r w:rsidRPr="003520AB">
              <w:rPr>
                <w:rFonts w:ascii="Times New Roman" w:hAnsi="Times New Roman" w:cs="Times New Roman"/>
              </w:rPr>
              <w:t>.</w:t>
            </w:r>
            <w:r w:rsidRPr="003520AB">
              <w:rPr>
                <w:rFonts w:ascii="Times New Roman" w:hAnsi="Times New Roman" w:cs="Times New Roman"/>
                <w:lang w:val="en-US"/>
              </w:rPr>
              <w:t>W</w:t>
            </w:r>
            <w:r w:rsidRPr="003520AB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3520AB">
              <w:rPr>
                <w:rFonts w:ascii="Times New Roman" w:hAnsi="Times New Roman" w:cs="Times New Roman"/>
                <w:lang w:val="en-US"/>
              </w:rPr>
              <w:t>Renison</w:t>
            </w:r>
            <w:proofErr w:type="spellEnd"/>
            <w:r w:rsidRPr="003520AB">
              <w:rPr>
                <w:rFonts w:ascii="Times New Roman" w:hAnsi="Times New Roman" w:cs="Times New Roman"/>
              </w:rPr>
              <w:t xml:space="preserve"> </w:t>
            </w:r>
            <w:r w:rsidRPr="003520AB">
              <w:rPr>
                <w:rFonts w:ascii="Times New Roman" w:hAnsi="Times New Roman" w:cs="Times New Roman"/>
                <w:lang w:val="en-US"/>
              </w:rPr>
              <w:t>N</w:t>
            </w:r>
            <w:r w:rsidRPr="003520A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6-9 лет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Для диагностики школьной тревожности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Шкала явной тревожности для детей (</w:t>
            </w:r>
            <w:r w:rsidRPr="003520AB">
              <w:rPr>
                <w:rFonts w:ascii="Times New Roman" w:hAnsi="Times New Roman" w:cs="Times New Roman"/>
                <w:lang w:val="en-US"/>
              </w:rPr>
              <w:t>CMAS</w:t>
            </w:r>
            <w:r w:rsidRPr="003520AB">
              <w:rPr>
                <w:rFonts w:ascii="Times New Roman" w:hAnsi="Times New Roman" w:cs="Times New Roman"/>
              </w:rPr>
              <w:t xml:space="preserve">) (адаптация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А.М.Прихожан</w:t>
            </w:r>
            <w:proofErr w:type="spellEnd"/>
            <w:r w:rsidRPr="003520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7-12 лет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Изучение тревожности как относительно устойчивого образования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Методика «Дом-Дерево-Человек»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Дж.Бук</w:t>
            </w:r>
            <w:proofErr w:type="spellEnd"/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С 1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кл</w:t>
            </w:r>
            <w:proofErr w:type="spellEnd"/>
            <w:r w:rsidRPr="003520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Изучение аффективной сферы личности, ее потребностей, уровень психосексуального развития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Методика «Кто прав?» (</w:t>
            </w:r>
            <w:proofErr w:type="spellStart"/>
            <w:r w:rsidRPr="003520AB">
              <w:rPr>
                <w:rFonts w:ascii="Times New Roman" w:hAnsi="Times New Roman" w:cs="Times New Roman"/>
              </w:rPr>
              <w:t>Г.А.Цукерман</w:t>
            </w:r>
            <w:proofErr w:type="spellEnd"/>
            <w:r w:rsidRPr="003520AB">
              <w:rPr>
                <w:rFonts w:ascii="Times New Roman" w:hAnsi="Times New Roman" w:cs="Times New Roman"/>
              </w:rPr>
              <w:t xml:space="preserve"> и др.)</w:t>
            </w:r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8-10 лет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Выявление сформированности действий, направленных на учет позиции собеседника (партнера)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Задание «Рукавички» (</w:t>
            </w:r>
            <w:proofErr w:type="spellStart"/>
            <w:r w:rsidRPr="003520AB">
              <w:rPr>
                <w:rFonts w:ascii="Times New Roman" w:hAnsi="Times New Roman" w:cs="Times New Roman"/>
              </w:rPr>
              <w:t>Г.А.Цукерман</w:t>
            </w:r>
            <w:proofErr w:type="spellEnd"/>
            <w:r w:rsidRPr="003520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6,5-8 лет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Выявление уровня сформированности действий по согласованию усилий в процессе организации и осуществления сотрудничества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Тест «Социальный интеллект»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Дж.Гилфорда</w:t>
            </w:r>
            <w:proofErr w:type="spellEnd"/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С 9 лет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Диагностика способностей в структуре социального интеллекта: познание классов, систем, </w:t>
            </w:r>
            <w:r w:rsidRPr="003520AB">
              <w:rPr>
                <w:rFonts w:ascii="Times New Roman" w:hAnsi="Times New Roman" w:cs="Times New Roman"/>
              </w:rPr>
              <w:lastRenderedPageBreak/>
              <w:t>преобразований и результатов поведения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Методика диагностики эмоционального отношения к учению (модификационный опросник </w:t>
            </w:r>
            <w:proofErr w:type="spellStart"/>
            <w:r w:rsidRPr="003520AB">
              <w:rPr>
                <w:rFonts w:ascii="Times New Roman" w:hAnsi="Times New Roman" w:cs="Times New Roman"/>
              </w:rPr>
              <w:t>Ч.Д.Спилберга</w:t>
            </w:r>
            <w:proofErr w:type="spellEnd"/>
            <w:r w:rsidRPr="003520AB">
              <w:rPr>
                <w:rFonts w:ascii="Times New Roman" w:hAnsi="Times New Roman" w:cs="Times New Roman"/>
              </w:rPr>
              <w:t xml:space="preserve">, выполненный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А.Д.Андреевой</w:t>
            </w:r>
            <w:proofErr w:type="spellEnd"/>
            <w:r w:rsidRPr="003520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10-16 лет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Изучение эмоционального отношения к учению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Методика изучения отношений к учебным предметам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Г.Н.Казанцевой</w:t>
            </w:r>
            <w:proofErr w:type="spellEnd"/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4-11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кл</w:t>
            </w:r>
            <w:proofErr w:type="spellEnd"/>
            <w:r w:rsidRPr="003520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Изучение отношения к учебным предметам, выявление предпочитаемых учебных предметов, причин предпочтительного отношения к ним, изучение мотивов учения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Методика для диагностики учебной мотивации школьников (методика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М.В.Матюхиной</w:t>
            </w:r>
            <w:proofErr w:type="spellEnd"/>
            <w:r w:rsidRPr="003520AB">
              <w:rPr>
                <w:rFonts w:ascii="Times New Roman" w:hAnsi="Times New Roman" w:cs="Times New Roman"/>
              </w:rPr>
              <w:t xml:space="preserve"> в модификации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Н.Ц.Бадмаевой</w:t>
            </w:r>
            <w:proofErr w:type="spellEnd"/>
            <w:r w:rsidRPr="003520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кл</w:t>
            </w:r>
            <w:proofErr w:type="spellEnd"/>
            <w:r w:rsidRPr="003520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Изучение мотивов: долга и ответственности, самоопределения и самосовершенствования, благополучия,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аффилиации</w:t>
            </w:r>
            <w:proofErr w:type="spellEnd"/>
            <w:r w:rsidRPr="003520AB">
              <w:rPr>
                <w:rFonts w:ascii="Times New Roman" w:hAnsi="Times New Roman" w:cs="Times New Roman"/>
              </w:rPr>
              <w:t>, престижа, избегания неудач, содержание учения, процесс учения, коммуникативные, творческой самореализации, достижения успеха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Сказочный проективный тест (</w:t>
            </w:r>
            <w:proofErr w:type="spellStart"/>
            <w:r w:rsidRPr="003520AB">
              <w:rPr>
                <w:rFonts w:ascii="Times New Roman" w:hAnsi="Times New Roman" w:cs="Times New Roman"/>
              </w:rPr>
              <w:t>К.Колакоглоу</w:t>
            </w:r>
            <w:proofErr w:type="spellEnd"/>
            <w:r w:rsidRPr="003520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7-12 лет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Оценка личностной динамики ребенка, личностных черт в их взаимосвязи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Тест диагностики мотивации достижения у детей (МД-решетка </w:t>
            </w:r>
            <w:proofErr w:type="spellStart"/>
            <w:r w:rsidRPr="003520AB">
              <w:rPr>
                <w:rFonts w:ascii="Times New Roman" w:hAnsi="Times New Roman" w:cs="Times New Roman"/>
              </w:rPr>
              <w:t>Шмальта</w:t>
            </w:r>
            <w:proofErr w:type="spellEnd"/>
            <w:r w:rsidRPr="003520AB">
              <w:rPr>
                <w:rFonts w:ascii="Times New Roman" w:hAnsi="Times New Roman" w:cs="Times New Roman"/>
              </w:rPr>
              <w:t>) (Афанасьева Н.В.)</w:t>
            </w:r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9-11 лет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Тест позволяет получить данные о выраженности мотивации достижения ребенка в различных сферах деятельности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Цветовой тест отношений А.М. Эткинд</w:t>
            </w:r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С 10 лет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Изучение эмоциональных компонентов отношений личности, выявление эмоционального отношения школьников к учителю, одноклассникам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Шкала социально-психологической адаптированности (СПА)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К.Роджерс</w:t>
            </w:r>
            <w:proofErr w:type="spellEnd"/>
            <w:r w:rsidRPr="003520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20AB">
              <w:rPr>
                <w:rFonts w:ascii="Times New Roman" w:hAnsi="Times New Roman" w:cs="Times New Roman"/>
              </w:rPr>
              <w:t>Р.Даймондом</w:t>
            </w:r>
            <w:proofErr w:type="spellEnd"/>
            <w:r w:rsidRPr="003520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адапт.Т.В.Снегиревой</w:t>
            </w:r>
            <w:proofErr w:type="spellEnd"/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С 12 лет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Диагностика состояний школьной адаптации – дезадаптации, особенностей представления школьников о себе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Опросник «Саморегуляция» для педагогов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А.К.Осницкий</w:t>
            </w:r>
            <w:proofErr w:type="spellEnd"/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кл</w:t>
            </w:r>
            <w:proofErr w:type="spellEnd"/>
            <w:r w:rsidRPr="003520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Определение уровня сформированности регуляции у школьников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Метод мотивационной индукции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Ж.Нюттена</w:t>
            </w:r>
            <w:proofErr w:type="spellEnd"/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С 10 лет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Изучение структуры мотивационно-смысловой сферы школьников, временную перспективу будущего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Тест аксиологической направленности школьников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А.В.Капцов</w:t>
            </w:r>
            <w:proofErr w:type="spellEnd"/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кл</w:t>
            </w:r>
            <w:proofErr w:type="spellEnd"/>
            <w:r w:rsidRPr="003520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Диагностика ценностной сферы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Многошкальная опросная методика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В.И.Моросановой</w:t>
            </w:r>
            <w:proofErr w:type="spellEnd"/>
            <w:r w:rsidRPr="003520AB">
              <w:rPr>
                <w:rFonts w:ascii="Times New Roman" w:hAnsi="Times New Roman" w:cs="Times New Roman"/>
              </w:rPr>
              <w:t xml:space="preserve"> «Стиль саморегуляции поведения» (ССПМ)</w:t>
            </w:r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С 16 лет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Диагностика развития индивидуальной саморегуляции и ее индивидуального профиля: показатели планирования, моделирования, программирования, оценки результатов, показатели развития </w:t>
            </w:r>
            <w:proofErr w:type="spellStart"/>
            <w:r w:rsidRPr="003520AB">
              <w:rPr>
                <w:rFonts w:ascii="Times New Roman" w:hAnsi="Times New Roman" w:cs="Times New Roman"/>
              </w:rPr>
              <w:t>регуляторно</w:t>
            </w:r>
            <w:proofErr w:type="spellEnd"/>
            <w:r w:rsidRPr="003520AB">
              <w:rPr>
                <w:rFonts w:ascii="Times New Roman" w:hAnsi="Times New Roman" w:cs="Times New Roman"/>
              </w:rPr>
              <w:t>-личностных свойств – гибкости и самостоятельности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Диагностика состояния агрессии (опросник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Басса-Дарки</w:t>
            </w:r>
            <w:proofErr w:type="spellEnd"/>
            <w:r w:rsidRPr="003520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С 14 лет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Определение уровня состояния агрессии и враждебности: физическая агрессия, косвенная агрессия, раздражение, негативизм, обида, подозрительность, вербальная агрессия, чувство вины (угрызения совести)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Шкала «Я-концепции»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Е.Пирс</w:t>
            </w:r>
            <w:proofErr w:type="spellEnd"/>
            <w:r w:rsidRPr="003520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Д.Харрис</w:t>
            </w:r>
            <w:proofErr w:type="spellEnd"/>
            <w:r w:rsidRPr="003520AB">
              <w:rPr>
                <w:rFonts w:ascii="Times New Roman" w:hAnsi="Times New Roman" w:cs="Times New Roman"/>
              </w:rPr>
              <w:t xml:space="preserve">, адаптация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А.М.Прихожан</w:t>
            </w:r>
            <w:proofErr w:type="spellEnd"/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12-16 лет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Изучение общего уровня самоотношения подростка, отношение к себе в следующих сферах: поведение, интеллект, ситуация в школе, внешность, тревожность, общение, удовлетворенность жизненной ситуацией, положение в семье, уверенность в себе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Шкала личностной тревожности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А.М.Прихожан</w:t>
            </w:r>
            <w:proofErr w:type="spellEnd"/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10-16 лет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Определение уровня личностной тревожности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Тест Розенцвейга. Методика рисуночной фрустрации. Детский вариант (модификация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Н.В.Тарабриновой</w:t>
            </w:r>
            <w:proofErr w:type="spellEnd"/>
            <w:r w:rsidRPr="003520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4-13 лет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Исследование реакций на неудачу и способов выхода из ситуации, препятствующих деятельности или </w:t>
            </w:r>
            <w:r w:rsidRPr="003520AB">
              <w:rPr>
                <w:rFonts w:ascii="Times New Roman" w:hAnsi="Times New Roman" w:cs="Times New Roman"/>
              </w:rPr>
              <w:lastRenderedPageBreak/>
              <w:t>удовлетворению потребностей личности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541" w:type="dxa"/>
          </w:tcPr>
          <w:p w:rsidR="00D430F8" w:rsidRPr="003520AB" w:rsidRDefault="00D430F8" w:rsidP="00775BA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Тест Розенцвейга. Методика рисуночной фрустрации. Взрослый вариант (модификация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Н.В.Тарабриновой</w:t>
            </w:r>
            <w:proofErr w:type="spellEnd"/>
            <w:r w:rsidRPr="003520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С 15 лет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Определение степени агрессивности подростка и взрослого человека, как тенденции враждебно реагировать на большинство высказываний, действий, поступков. Также методика предназначена для исследования реакций на неудачу и способов выхода из ситуации, препятствующих деятельности и удовлетворению потребностей личности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«Тест юмористических фраз» (ТЮФ)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А.Г.Шмелев</w:t>
            </w:r>
            <w:proofErr w:type="spellEnd"/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Подростки и взрослые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Определение наиболее напряженных и фрустрированных  потребностей человека – источника его нервно-психического неблагополучия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Определение мотивов учебной деятельности (</w:t>
            </w:r>
            <w:proofErr w:type="spellStart"/>
            <w:r w:rsidRPr="003520AB">
              <w:rPr>
                <w:rFonts w:ascii="Times New Roman" w:hAnsi="Times New Roman" w:cs="Times New Roman"/>
              </w:rPr>
              <w:t>М.Р.Гинзбург</w:t>
            </w:r>
            <w:proofErr w:type="spellEnd"/>
            <w:r w:rsidRPr="003520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7-17 лет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Изучение сформированности мотивов учения, выявление ведущего мотива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«Личностный опросник </w:t>
            </w:r>
            <w:r w:rsidRPr="003520AB">
              <w:rPr>
                <w:rFonts w:ascii="Times New Roman" w:hAnsi="Times New Roman" w:cs="Times New Roman"/>
                <w:lang w:val="en-US"/>
              </w:rPr>
              <w:t>MMPI</w:t>
            </w:r>
            <w:r w:rsidRPr="00352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16-55 лет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Для углубленной диагностики психологических особенностей личности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Методика «Личностная агрессивность и конфликтность»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Е.П.Ильин</w:t>
            </w:r>
            <w:proofErr w:type="spellEnd"/>
            <w:r w:rsidRPr="003520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П.А.Ковалев</w:t>
            </w:r>
            <w:proofErr w:type="spellEnd"/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Старшие школьники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Выявление в качестве личностной характеристики склонности субъекта к конфликтности и агрессивности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Диагностика предрасположенности личности к конфликтному поведению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К.Томаса</w:t>
            </w:r>
            <w:proofErr w:type="spellEnd"/>
            <w:r w:rsidRPr="003520AB">
              <w:rPr>
                <w:rFonts w:ascii="Times New Roman" w:hAnsi="Times New Roman" w:cs="Times New Roman"/>
              </w:rPr>
              <w:t xml:space="preserve"> (в адаптации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Н.В.Гришиной</w:t>
            </w:r>
            <w:proofErr w:type="spellEnd"/>
            <w:r w:rsidRPr="003520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2423" w:type="dxa"/>
          </w:tcPr>
          <w:p w:rsidR="00D430F8" w:rsidRPr="003520AB" w:rsidRDefault="00D430F8" w:rsidP="00743114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Методика предназначена для определения способов реагирования на конфликтные ситуации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Патохарактерологический диагностический опросник по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А.Е.Личко</w:t>
            </w:r>
            <w:proofErr w:type="spellEnd"/>
            <w:r w:rsidRPr="003520AB">
              <w:rPr>
                <w:rFonts w:ascii="Times New Roman" w:hAnsi="Times New Roman" w:cs="Times New Roman"/>
              </w:rPr>
              <w:t xml:space="preserve"> (ПДО)</w:t>
            </w:r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Изучение акцентуированности (заостренности) некоторых черт характера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«Уровень субъективного контроля»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Д.Роттера</w:t>
            </w:r>
            <w:proofErr w:type="spellEnd"/>
            <w:r w:rsidRPr="003520AB">
              <w:rPr>
                <w:rFonts w:ascii="Times New Roman" w:hAnsi="Times New Roman" w:cs="Times New Roman"/>
              </w:rPr>
              <w:t xml:space="preserve"> (в адаптации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Е.Ф.Бажина</w:t>
            </w:r>
            <w:proofErr w:type="spellEnd"/>
            <w:r w:rsidRPr="003520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20AB">
              <w:rPr>
                <w:rFonts w:ascii="Times New Roman" w:hAnsi="Times New Roman" w:cs="Times New Roman"/>
              </w:rPr>
              <w:t>С.А.Голынкиной</w:t>
            </w:r>
            <w:proofErr w:type="spellEnd"/>
            <w:r w:rsidRPr="003520AB">
              <w:rPr>
                <w:rFonts w:ascii="Times New Roman" w:hAnsi="Times New Roman" w:cs="Times New Roman"/>
              </w:rPr>
              <w:t>, А.М. Эткинда)</w:t>
            </w:r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Изучение сформированного у подростка уровня субъективного контроля над разнообразными </w:t>
            </w:r>
            <w:r w:rsidRPr="003520AB">
              <w:rPr>
                <w:rFonts w:ascii="Times New Roman" w:hAnsi="Times New Roman" w:cs="Times New Roman"/>
              </w:rPr>
              <w:lastRenderedPageBreak/>
              <w:t>жизненными ситуациями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Тест «Субъективное время» - классическая психофизиологическая проба</w:t>
            </w:r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Исследование субъективного восприятия времени человеком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«Модифицированный опросник для идентификации типов акцентуаций характера у подростков» (МПДО) </w:t>
            </w:r>
            <w:proofErr w:type="spellStart"/>
            <w:r w:rsidRPr="003520AB">
              <w:rPr>
                <w:rFonts w:ascii="Times New Roman" w:hAnsi="Times New Roman" w:cs="Times New Roman"/>
              </w:rPr>
              <w:t>С.И.Подмазина</w:t>
            </w:r>
            <w:proofErr w:type="spellEnd"/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кл</w:t>
            </w:r>
            <w:proofErr w:type="spellEnd"/>
            <w:r w:rsidRPr="003520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Применяется с целью выявления личностных особенностей подростков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«Подростковый личностный опросник»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Г.Айзенак</w:t>
            </w:r>
            <w:proofErr w:type="spellEnd"/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7-15 лет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Для определения типа личности (экстраверт, интроверт,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амбиверт</w:t>
            </w:r>
            <w:proofErr w:type="spellEnd"/>
            <w:r w:rsidRPr="003520A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Методика диагностики склонности к отклоняющему поведению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А.Н.Орел</w:t>
            </w:r>
            <w:proofErr w:type="spellEnd"/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Позволяет оценить склонность подростков к двигательной расторможенности, патологическому фантазированию и хобби, половым девиациям,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дисморфобии</w:t>
            </w:r>
            <w:proofErr w:type="spellEnd"/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Выявление суицидального риска у детей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А.А.Кучер</w:t>
            </w:r>
            <w:proofErr w:type="spellEnd"/>
            <w:r w:rsidRPr="003520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В.П.Костюкевич</w:t>
            </w:r>
            <w:proofErr w:type="spellEnd"/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кл</w:t>
            </w:r>
            <w:proofErr w:type="spellEnd"/>
            <w:r w:rsidRPr="003520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Выявление признаков суицидального поведения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Тест </w:t>
            </w:r>
            <w:proofErr w:type="spellStart"/>
            <w:r w:rsidRPr="003520AB">
              <w:rPr>
                <w:rFonts w:ascii="Times New Roman" w:hAnsi="Times New Roman" w:cs="Times New Roman"/>
              </w:rPr>
              <w:t>Сонди</w:t>
            </w:r>
            <w:proofErr w:type="spellEnd"/>
            <w:r w:rsidRPr="003520AB">
              <w:rPr>
                <w:rFonts w:ascii="Times New Roman" w:hAnsi="Times New Roman" w:cs="Times New Roman"/>
              </w:rPr>
              <w:t>. Диагностика эмоционального состояния, влечений и потребностей</w:t>
            </w:r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С 10 лет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Диагностика содержания и структуры человеческих побуждений, оценка эмоционального состояния и качеств личности, прогнозирования вероятности различных заболеваний, профессиональных, сексуальных и криминальных предпочтений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Модифицированная анкета мотивации «Анкета для определения школьной мотивации» Н.Г.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Лускановой</w:t>
            </w:r>
            <w:proofErr w:type="spellEnd"/>
            <w:r w:rsidRPr="003520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Средний и старший школьный возраст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Диагностика школьной мотивации для учащихся среднего и старшего звена. Модифицированный тест анкеты содержит вопрос об отношении ребенка к классному руководителю.</w:t>
            </w:r>
          </w:p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Данная анкета может быть использована для скрининговой оценки уровня школьной мотивации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Графическая (проективная) методика «Кактус»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М.А.Панфилова</w:t>
            </w:r>
            <w:proofErr w:type="spellEnd"/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С 1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кл</w:t>
            </w:r>
            <w:proofErr w:type="spellEnd"/>
            <w:r w:rsidRPr="003520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Изучение состояния эмоциональной сферы, наличия агрессивности, ее направленности, интенсивности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Графическая (проективная) методика «Человек под дождем»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Е.В.Романова</w:t>
            </w:r>
            <w:proofErr w:type="spellEnd"/>
            <w:r w:rsidRPr="003520A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520AB">
              <w:rPr>
                <w:rFonts w:ascii="Times New Roman" w:hAnsi="Times New Roman" w:cs="Times New Roman"/>
              </w:rPr>
              <w:t>Т.И.Сытько</w:t>
            </w:r>
            <w:proofErr w:type="spellEnd"/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С 1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Диагностика способности человека преодолевать неблагоприятные ситуации, противостоять им, диагностика личностных резервов и особенностей защитных механизмов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Тест (проективный) «Рука» </w:t>
            </w:r>
            <w:proofErr w:type="spellStart"/>
            <w:r w:rsidRPr="003520AB">
              <w:rPr>
                <w:rFonts w:ascii="Times New Roman" w:hAnsi="Times New Roman" w:cs="Times New Roman"/>
              </w:rPr>
              <w:t>Э.Вагнер</w:t>
            </w:r>
            <w:proofErr w:type="spellEnd"/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7-11 лет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Диагностика агрессивности. В варианте теста для детей до 11 лет могут быть выделены следующие основные оценочные категории: Активность, Пассивность, Тревожность, Агрессивность, Директивность, Коммуникация,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Демонстративность</w:t>
            </w:r>
            <w:proofErr w:type="spellEnd"/>
            <w:r w:rsidRPr="003520AB">
              <w:rPr>
                <w:rFonts w:ascii="Times New Roman" w:hAnsi="Times New Roman" w:cs="Times New Roman"/>
              </w:rPr>
              <w:t xml:space="preserve">, Зависимость, Физическая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дефицитарность</w:t>
            </w:r>
            <w:proofErr w:type="spellEnd"/>
            <w:r w:rsidRPr="003520AB">
              <w:rPr>
                <w:rFonts w:ascii="Times New Roman" w:hAnsi="Times New Roman" w:cs="Times New Roman"/>
              </w:rPr>
              <w:t xml:space="preserve"> (ущербность)  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Половозрастная идентификация. Методика исследования самосознания подростков и взрослых (ПВИ-ПВ).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Н.Л.Белопольская</w:t>
            </w:r>
            <w:proofErr w:type="spellEnd"/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Подростки, взрослые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Метод позволяет диагностировать нарушения формирования самосознания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Психологическая технология оптимизации обучения и развития школьников (ТООР). Методика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Л.А.Ясюковой</w:t>
            </w:r>
            <w:proofErr w:type="spellEnd"/>
            <w:r w:rsidRPr="003520AB">
              <w:rPr>
                <w:rFonts w:ascii="Times New Roman" w:hAnsi="Times New Roman" w:cs="Times New Roman"/>
              </w:rPr>
              <w:t xml:space="preserve">. Часть 2. </w:t>
            </w:r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Школьный возраст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Прогноз и профилактика проблем обучения, социализация и профессиональное самоопределение старшеклассников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04B8" w:rsidRPr="003520AB" w:rsidTr="003520AB">
        <w:tc>
          <w:tcPr>
            <w:tcW w:w="9641" w:type="dxa"/>
            <w:gridSpan w:val="5"/>
          </w:tcPr>
          <w:p w:rsidR="00A604B8" w:rsidRPr="003520AB" w:rsidRDefault="00A604B8" w:rsidP="00A604B8">
            <w:pPr>
              <w:jc w:val="center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Межличностные отношения</w:t>
            </w: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Социометрия</w:t>
            </w:r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4-11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кл</w:t>
            </w:r>
            <w:proofErr w:type="spellEnd"/>
            <w:r w:rsidRPr="003520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Изучение особенностей социометрической (эмоциональной) структуры малой социальной группы</w:t>
            </w:r>
          </w:p>
        </w:tc>
        <w:tc>
          <w:tcPr>
            <w:tcW w:w="2013" w:type="dxa"/>
            <w:vMerge w:val="restart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Рекомендовано Министерством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психолого-педагогической </w:t>
            </w:r>
            <w:r w:rsidRPr="003520AB">
              <w:rPr>
                <w:rFonts w:ascii="Times New Roman" w:hAnsi="Times New Roman" w:cs="Times New Roman"/>
              </w:rPr>
              <w:lastRenderedPageBreak/>
              <w:t>медицинской и социальной помощи (письмо Министерства образования и науки РФ от 10.02.2015г № ВК-268/07</w:t>
            </w:r>
            <w:r w:rsidR="00F80B9E" w:rsidRPr="003520AB">
              <w:rPr>
                <w:rFonts w:ascii="Times New Roman" w:hAnsi="Times New Roman" w:cs="Times New Roman"/>
              </w:rPr>
              <w:t>)</w:t>
            </w: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Детский Апперцептивный тест (САТ)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Л.Беллак</w:t>
            </w:r>
            <w:proofErr w:type="spellEnd"/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3-10 лет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Выявление ведущих потребностей и мотивов, особенностей восприятия и отношения ребенка к родителям, особенностей взаимоотношений ребенка с сиблингами, </w:t>
            </w:r>
            <w:r w:rsidRPr="003520AB">
              <w:rPr>
                <w:rFonts w:ascii="Times New Roman" w:hAnsi="Times New Roman" w:cs="Times New Roman"/>
              </w:rPr>
              <w:lastRenderedPageBreak/>
              <w:t xml:space="preserve">содержание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внутриличностных</w:t>
            </w:r>
            <w:proofErr w:type="spellEnd"/>
            <w:r w:rsidRPr="003520AB">
              <w:rPr>
                <w:rFonts w:ascii="Times New Roman" w:hAnsi="Times New Roman" w:cs="Times New Roman"/>
              </w:rPr>
              <w:t xml:space="preserve"> конфликтов как следствия фрустрации ведущих потребностей ребенка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«Подростки о родителях» (модификация «</w:t>
            </w:r>
            <w:r w:rsidRPr="003520AB">
              <w:rPr>
                <w:rFonts w:ascii="Times New Roman" w:hAnsi="Times New Roman" w:cs="Times New Roman"/>
                <w:lang w:val="en-US"/>
              </w:rPr>
              <w:t>ADDR</w:t>
            </w:r>
            <w:r w:rsidRPr="003520AB">
              <w:rPr>
                <w:rFonts w:ascii="Times New Roman" w:hAnsi="Times New Roman" w:cs="Times New Roman"/>
              </w:rPr>
              <w:t>» Шафера)</w:t>
            </w:r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Изучение установок, поведения и методов воспитания детей родителями так, как видят их дети в подростковом возрасте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Диагностика семейной адаптации и сплоченности (тест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Д.Ослона</w:t>
            </w:r>
            <w:proofErr w:type="spellEnd"/>
            <w:r w:rsidRPr="003520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адапт.М.Перре</w:t>
            </w:r>
            <w:proofErr w:type="spellEnd"/>
            <w:r w:rsidRPr="003520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С 12 лет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Оценивает уровень семейной сплоченности и уровень семейной адаптации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Тест интеллектуального потенциала (ТИП)</w:t>
            </w:r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С 12 лет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Методика предназначена для диагностики особенностей взаимодействия родителей и детей. Опросник позволяет выяснить не только оценку одной стороны – родителей, но и видение взаимодействия с позиции детей.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568" w:type="dxa"/>
          </w:tcPr>
          <w:p w:rsidR="00D430F8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41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Незаконченные предложения (диагностический комплекс проективного интервью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В.Михала</w:t>
            </w:r>
            <w:proofErr w:type="spellEnd"/>
            <w:r w:rsidRPr="003520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Школьный возраст</w:t>
            </w:r>
          </w:p>
        </w:tc>
        <w:tc>
          <w:tcPr>
            <w:tcW w:w="2423" w:type="dxa"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Диагностика отношений ребенка к родителям, </w:t>
            </w:r>
            <w:proofErr w:type="spellStart"/>
            <w:r w:rsidRPr="003520AB">
              <w:rPr>
                <w:rFonts w:ascii="Times New Roman" w:hAnsi="Times New Roman" w:cs="Times New Roman"/>
              </w:rPr>
              <w:t>сиблингам</w:t>
            </w:r>
            <w:proofErr w:type="spellEnd"/>
            <w:r w:rsidRPr="003520AB">
              <w:rPr>
                <w:rFonts w:ascii="Times New Roman" w:hAnsi="Times New Roman" w:cs="Times New Roman"/>
              </w:rPr>
              <w:t>, к детской неформальной и формального группам, учителям, школе, своим собственным способностям, а также выявление целей, ценностей, конфликтов и значимых переживаний.</w:t>
            </w:r>
          </w:p>
        </w:tc>
        <w:tc>
          <w:tcPr>
            <w:tcW w:w="2013" w:type="dxa"/>
            <w:vMerge/>
          </w:tcPr>
          <w:p w:rsidR="00D430F8" w:rsidRPr="003520AB" w:rsidRDefault="00D430F8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0F8" w:rsidRPr="003520AB" w:rsidTr="003520AB">
        <w:tc>
          <w:tcPr>
            <w:tcW w:w="9641" w:type="dxa"/>
            <w:gridSpan w:val="5"/>
          </w:tcPr>
          <w:p w:rsidR="003520AB" w:rsidRPr="003520AB" w:rsidRDefault="00D430F8" w:rsidP="00D430F8">
            <w:pPr>
              <w:jc w:val="center"/>
            </w:pPr>
            <w:r w:rsidRPr="003520AB">
              <w:rPr>
                <w:rFonts w:ascii="Times New Roman" w:hAnsi="Times New Roman" w:cs="Times New Roman"/>
              </w:rPr>
              <w:t>Диагностика суицидального риска (дополнительно)</w:t>
            </w:r>
            <w:r w:rsidR="003520AB" w:rsidRPr="003520AB">
              <w:t xml:space="preserve"> </w:t>
            </w:r>
          </w:p>
          <w:p w:rsidR="00D430F8" w:rsidRPr="003520AB" w:rsidRDefault="003520AB" w:rsidP="00D430F8">
            <w:pPr>
              <w:jc w:val="center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Рекомендовано ГКУ «Центр профилактики, реабилитации и коррекции»</w:t>
            </w:r>
          </w:p>
        </w:tc>
      </w:tr>
      <w:tr w:rsidR="007F1863" w:rsidRPr="003520AB" w:rsidTr="003520AB">
        <w:tc>
          <w:tcPr>
            <w:tcW w:w="568" w:type="dxa"/>
          </w:tcPr>
          <w:p w:rsidR="007B5ADA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41" w:type="dxa"/>
          </w:tcPr>
          <w:p w:rsidR="007B5ADA" w:rsidRPr="003520AB" w:rsidRDefault="00A1187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Шкала тревоги </w:t>
            </w:r>
            <w:proofErr w:type="spellStart"/>
            <w:r w:rsidRPr="003520AB">
              <w:rPr>
                <w:rFonts w:ascii="Times New Roman" w:hAnsi="Times New Roman" w:cs="Times New Roman"/>
              </w:rPr>
              <w:t>Спилбергера</w:t>
            </w:r>
            <w:proofErr w:type="spellEnd"/>
            <w:r w:rsidRPr="003520AB">
              <w:rPr>
                <w:rFonts w:ascii="Times New Roman" w:hAnsi="Times New Roman" w:cs="Times New Roman"/>
              </w:rPr>
              <w:t>-Ханина (STAI)</w:t>
            </w:r>
          </w:p>
        </w:tc>
        <w:tc>
          <w:tcPr>
            <w:tcW w:w="2092" w:type="dxa"/>
          </w:tcPr>
          <w:p w:rsidR="007B5ADA" w:rsidRPr="003520AB" w:rsidRDefault="00A1187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2423" w:type="dxa"/>
          </w:tcPr>
          <w:p w:rsidR="007B5ADA" w:rsidRPr="003520AB" w:rsidRDefault="00A1187B" w:rsidP="00A1187B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Шкала тревоги является информативным способом самооценки уровня тревожности в данный момент (реактивная тревожность, как состояние) и личностной тревожности (как устойчивая характеристика человека). </w:t>
            </w:r>
          </w:p>
        </w:tc>
        <w:tc>
          <w:tcPr>
            <w:tcW w:w="2013" w:type="dxa"/>
          </w:tcPr>
          <w:p w:rsidR="007B5ADA" w:rsidRPr="003520AB" w:rsidRDefault="007B5ADA" w:rsidP="003520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87B" w:rsidRPr="003520AB" w:rsidTr="003520AB">
        <w:tc>
          <w:tcPr>
            <w:tcW w:w="568" w:type="dxa"/>
          </w:tcPr>
          <w:p w:rsidR="00A1187B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41" w:type="dxa"/>
          </w:tcPr>
          <w:p w:rsidR="00A1187B" w:rsidRPr="003520AB" w:rsidRDefault="00A1187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Тест </w:t>
            </w:r>
            <w:proofErr w:type="spellStart"/>
            <w:r w:rsidRPr="003520AB">
              <w:rPr>
                <w:rFonts w:ascii="Times New Roman" w:hAnsi="Times New Roman" w:cs="Times New Roman"/>
              </w:rPr>
              <w:t>фрустрационной</w:t>
            </w:r>
            <w:proofErr w:type="spellEnd"/>
            <w:r w:rsidRPr="003520AB">
              <w:rPr>
                <w:rFonts w:ascii="Times New Roman" w:hAnsi="Times New Roman" w:cs="Times New Roman"/>
              </w:rPr>
              <w:t xml:space="preserve"> толерантности Розенцвейга для детей</w:t>
            </w:r>
          </w:p>
        </w:tc>
        <w:tc>
          <w:tcPr>
            <w:tcW w:w="2092" w:type="dxa"/>
          </w:tcPr>
          <w:p w:rsidR="00A1187B" w:rsidRPr="003520AB" w:rsidRDefault="00A1187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Детский вариант методики предназначен для детей 4–13 лет. </w:t>
            </w:r>
            <w:r w:rsidRPr="003520AB">
              <w:rPr>
                <w:rFonts w:ascii="Times New Roman" w:hAnsi="Times New Roman" w:cs="Times New Roman"/>
              </w:rPr>
              <w:lastRenderedPageBreak/>
              <w:t>Взрослая версия теста применяется с 15 лет, в интервале же 12–15 лет возможно использование как детской, так и взрослой версии теста, поскольку они сопоставимы по характеру содержащихся в каждой из них ситуаций. При выборе детской или взрослой версии теста в работе с подростками необходимо ориентироваться на интеллектуальную и эмоциональную зрелость испытуемого</w:t>
            </w:r>
          </w:p>
        </w:tc>
        <w:tc>
          <w:tcPr>
            <w:tcW w:w="2423" w:type="dxa"/>
          </w:tcPr>
          <w:p w:rsidR="00A1187B" w:rsidRPr="003520AB" w:rsidRDefault="00A1187B" w:rsidP="00A1187B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lastRenderedPageBreak/>
              <w:t xml:space="preserve">Методика предназначена для исследования реакций на неудачу и способов </w:t>
            </w:r>
            <w:r w:rsidRPr="003520AB">
              <w:rPr>
                <w:rFonts w:ascii="Times New Roman" w:hAnsi="Times New Roman" w:cs="Times New Roman"/>
              </w:rPr>
              <w:lastRenderedPageBreak/>
              <w:t>выхода из ситуаций, препятствующих деятельности или удовлетворению потребностей личности.</w:t>
            </w:r>
          </w:p>
        </w:tc>
        <w:tc>
          <w:tcPr>
            <w:tcW w:w="2013" w:type="dxa"/>
          </w:tcPr>
          <w:p w:rsidR="00A1187B" w:rsidRPr="003520AB" w:rsidRDefault="00A1187B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6F0B" w:rsidRPr="003520AB" w:rsidTr="003520AB">
        <w:tc>
          <w:tcPr>
            <w:tcW w:w="568" w:type="dxa"/>
          </w:tcPr>
          <w:p w:rsidR="00CF6F0B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541" w:type="dxa"/>
          </w:tcPr>
          <w:p w:rsidR="00CF6F0B" w:rsidRPr="003520AB" w:rsidRDefault="00CF6F0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Опросник социально-психологической адаптации (</w:t>
            </w:r>
            <w:proofErr w:type="spellStart"/>
            <w:r w:rsidRPr="003520AB">
              <w:rPr>
                <w:rFonts w:ascii="Times New Roman" w:hAnsi="Times New Roman" w:cs="Times New Roman"/>
              </w:rPr>
              <w:t>Роджерса</w:t>
            </w:r>
            <w:proofErr w:type="spellEnd"/>
            <w:r w:rsidRPr="003520AB">
              <w:rPr>
                <w:rFonts w:ascii="Times New Roman" w:hAnsi="Times New Roman" w:cs="Times New Roman"/>
              </w:rPr>
              <w:t>–</w:t>
            </w:r>
            <w:proofErr w:type="spellStart"/>
            <w:r w:rsidRPr="003520AB">
              <w:rPr>
                <w:rFonts w:ascii="Times New Roman" w:hAnsi="Times New Roman" w:cs="Times New Roman"/>
              </w:rPr>
              <w:t>Даймонда</w:t>
            </w:r>
            <w:proofErr w:type="spellEnd"/>
            <w:r w:rsidRPr="003520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</w:tcPr>
          <w:p w:rsidR="00CF6F0B" w:rsidRPr="003520AB" w:rsidRDefault="00CF6F0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С 14 лет</w:t>
            </w:r>
          </w:p>
        </w:tc>
        <w:tc>
          <w:tcPr>
            <w:tcW w:w="2423" w:type="dxa"/>
          </w:tcPr>
          <w:p w:rsidR="00CF6F0B" w:rsidRPr="003520AB" w:rsidRDefault="00CF6F0B" w:rsidP="00A1187B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методика предназначена для диагностики комплекса психологических проявлений, сопровождающих процесс социально-психологической адаптации и ее интегральные показатели, такие как адаптация,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интернальность</w:t>
            </w:r>
            <w:proofErr w:type="spellEnd"/>
            <w:r w:rsidRPr="003520AB">
              <w:rPr>
                <w:rFonts w:ascii="Times New Roman" w:hAnsi="Times New Roman" w:cs="Times New Roman"/>
              </w:rPr>
              <w:t xml:space="preserve">, принятие других, </w:t>
            </w:r>
            <w:proofErr w:type="spellStart"/>
            <w:r w:rsidRPr="003520AB">
              <w:rPr>
                <w:rFonts w:ascii="Times New Roman" w:hAnsi="Times New Roman" w:cs="Times New Roman"/>
              </w:rPr>
              <w:t>самопринятие</w:t>
            </w:r>
            <w:proofErr w:type="spellEnd"/>
            <w:r w:rsidRPr="003520AB">
              <w:rPr>
                <w:rFonts w:ascii="Times New Roman" w:hAnsi="Times New Roman" w:cs="Times New Roman"/>
              </w:rPr>
              <w:t>, эмоциональная комфортность и стремление к доминированию. Методика применима для средних и старших школьников, для учащихся системы начального профессионального обучения</w:t>
            </w:r>
          </w:p>
        </w:tc>
        <w:tc>
          <w:tcPr>
            <w:tcW w:w="2013" w:type="dxa"/>
          </w:tcPr>
          <w:p w:rsidR="00CF6F0B" w:rsidRPr="003520AB" w:rsidRDefault="00CF6F0B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6F0B" w:rsidRPr="003520AB" w:rsidTr="003520AB">
        <w:tc>
          <w:tcPr>
            <w:tcW w:w="568" w:type="dxa"/>
          </w:tcPr>
          <w:p w:rsidR="00CF6F0B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41" w:type="dxa"/>
          </w:tcPr>
          <w:p w:rsidR="00CF6F0B" w:rsidRPr="003520AB" w:rsidRDefault="00CF6F0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Проективный тест </w:t>
            </w:r>
            <w:proofErr w:type="spellStart"/>
            <w:r w:rsidRPr="003520AB">
              <w:rPr>
                <w:rFonts w:ascii="Times New Roman" w:hAnsi="Times New Roman" w:cs="Times New Roman"/>
              </w:rPr>
              <w:t>Сильвера</w:t>
            </w:r>
            <w:proofErr w:type="spellEnd"/>
            <w:r w:rsidRPr="003520AB">
              <w:rPr>
                <w:rFonts w:ascii="Times New Roman" w:hAnsi="Times New Roman" w:cs="Times New Roman"/>
              </w:rPr>
              <w:t xml:space="preserve"> «Нарисуй историю»</w:t>
            </w:r>
          </w:p>
        </w:tc>
        <w:tc>
          <w:tcPr>
            <w:tcW w:w="2092" w:type="dxa"/>
          </w:tcPr>
          <w:p w:rsidR="00CF6F0B" w:rsidRPr="003520AB" w:rsidRDefault="00CF6F0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С 5 лет</w:t>
            </w:r>
          </w:p>
        </w:tc>
        <w:tc>
          <w:tcPr>
            <w:tcW w:w="2423" w:type="dxa"/>
          </w:tcPr>
          <w:p w:rsidR="00CF6F0B" w:rsidRPr="003520AB" w:rsidRDefault="00CF6F0B" w:rsidP="00A1187B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Диагностика эмоциональных нарушений, в том числе, депрессий, включая их маскированные варианты</w:t>
            </w:r>
          </w:p>
        </w:tc>
        <w:tc>
          <w:tcPr>
            <w:tcW w:w="2013" w:type="dxa"/>
          </w:tcPr>
          <w:p w:rsidR="00CF6F0B" w:rsidRPr="003520AB" w:rsidRDefault="00CF6F0B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6F0B" w:rsidRPr="003520AB" w:rsidTr="003520AB">
        <w:tc>
          <w:tcPr>
            <w:tcW w:w="568" w:type="dxa"/>
          </w:tcPr>
          <w:p w:rsidR="00CF6F0B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541" w:type="dxa"/>
          </w:tcPr>
          <w:p w:rsidR="00CF6F0B" w:rsidRPr="003520AB" w:rsidRDefault="00315905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Методика самооценки школьных ситуаций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О.Кондаша</w:t>
            </w:r>
            <w:proofErr w:type="spellEnd"/>
          </w:p>
        </w:tc>
        <w:tc>
          <w:tcPr>
            <w:tcW w:w="2092" w:type="dxa"/>
          </w:tcPr>
          <w:p w:rsidR="00CF6F0B" w:rsidRPr="003520AB" w:rsidRDefault="00315905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С 7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кл</w:t>
            </w:r>
            <w:proofErr w:type="spellEnd"/>
            <w:r w:rsidRPr="003520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3" w:type="dxa"/>
          </w:tcPr>
          <w:p w:rsidR="00CF6F0B" w:rsidRPr="003520AB" w:rsidRDefault="00315905" w:rsidP="00A1187B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Методика предназначена для диагностики тревожности по шкале тревожности</w:t>
            </w:r>
          </w:p>
        </w:tc>
        <w:tc>
          <w:tcPr>
            <w:tcW w:w="2013" w:type="dxa"/>
          </w:tcPr>
          <w:p w:rsidR="00CF6F0B" w:rsidRPr="003520AB" w:rsidRDefault="00CF6F0B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5905" w:rsidRPr="003520AB" w:rsidTr="003520AB">
        <w:tc>
          <w:tcPr>
            <w:tcW w:w="568" w:type="dxa"/>
          </w:tcPr>
          <w:p w:rsidR="00315905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41" w:type="dxa"/>
          </w:tcPr>
          <w:p w:rsidR="00315905" w:rsidRPr="003520AB" w:rsidRDefault="00315905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Шкала тревожности </w:t>
            </w:r>
            <w:proofErr w:type="spellStart"/>
            <w:r w:rsidRPr="003520AB">
              <w:rPr>
                <w:rFonts w:ascii="Times New Roman" w:hAnsi="Times New Roman" w:cs="Times New Roman"/>
              </w:rPr>
              <w:t>Р.Сирса</w:t>
            </w:r>
            <w:proofErr w:type="spellEnd"/>
          </w:p>
        </w:tc>
        <w:tc>
          <w:tcPr>
            <w:tcW w:w="2092" w:type="dxa"/>
          </w:tcPr>
          <w:p w:rsidR="00315905" w:rsidRPr="003520AB" w:rsidRDefault="00315905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Младший школьный возраст</w:t>
            </w:r>
          </w:p>
        </w:tc>
        <w:tc>
          <w:tcPr>
            <w:tcW w:w="2423" w:type="dxa"/>
          </w:tcPr>
          <w:p w:rsidR="00315905" w:rsidRPr="003520AB" w:rsidRDefault="00315905" w:rsidP="0031590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Методика предназначена для определения уровня тревожности у младших школьников</w:t>
            </w:r>
          </w:p>
        </w:tc>
        <w:tc>
          <w:tcPr>
            <w:tcW w:w="2013" w:type="dxa"/>
          </w:tcPr>
          <w:p w:rsidR="00315905" w:rsidRPr="003520AB" w:rsidRDefault="00315905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5905" w:rsidRPr="003520AB" w:rsidTr="003520AB">
        <w:tc>
          <w:tcPr>
            <w:tcW w:w="568" w:type="dxa"/>
          </w:tcPr>
          <w:p w:rsidR="00315905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41" w:type="dxa"/>
          </w:tcPr>
          <w:p w:rsidR="00315905" w:rsidRPr="003520AB" w:rsidRDefault="00315905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Шкала безнадежности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А.Бека</w:t>
            </w:r>
            <w:proofErr w:type="spellEnd"/>
          </w:p>
        </w:tc>
        <w:tc>
          <w:tcPr>
            <w:tcW w:w="2092" w:type="dxa"/>
          </w:tcPr>
          <w:p w:rsidR="00315905" w:rsidRPr="003520AB" w:rsidRDefault="00315905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2423" w:type="dxa"/>
          </w:tcPr>
          <w:p w:rsidR="00315905" w:rsidRPr="003520AB" w:rsidRDefault="00315905" w:rsidP="00A1187B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Шкала безнадежности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А.Бека</w:t>
            </w:r>
            <w:proofErr w:type="spellEnd"/>
            <w:r w:rsidRPr="003520AB">
              <w:rPr>
                <w:rFonts w:ascii="Times New Roman" w:hAnsi="Times New Roman" w:cs="Times New Roman"/>
              </w:rPr>
              <w:t xml:space="preserve"> является одним из чаще всего используемых опросников для прогнозирования суицида, который заполняется самостоятельно. Методика измеряет выраженность негативного отношения к субъективному будущему</w:t>
            </w:r>
          </w:p>
        </w:tc>
        <w:tc>
          <w:tcPr>
            <w:tcW w:w="2013" w:type="dxa"/>
          </w:tcPr>
          <w:p w:rsidR="00315905" w:rsidRPr="003520AB" w:rsidRDefault="00315905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5905" w:rsidRPr="003520AB" w:rsidTr="003520AB">
        <w:tc>
          <w:tcPr>
            <w:tcW w:w="568" w:type="dxa"/>
          </w:tcPr>
          <w:p w:rsidR="00315905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41" w:type="dxa"/>
          </w:tcPr>
          <w:p w:rsidR="00315905" w:rsidRPr="003520AB" w:rsidRDefault="00315905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Методика определения степени риска совершения суицида (И.А. Погодин)</w:t>
            </w:r>
          </w:p>
        </w:tc>
        <w:tc>
          <w:tcPr>
            <w:tcW w:w="2092" w:type="dxa"/>
          </w:tcPr>
          <w:p w:rsidR="00315905" w:rsidRPr="003520AB" w:rsidRDefault="00315905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Педагоги-психологи, педагоги, социальные работники</w:t>
            </w:r>
          </w:p>
        </w:tc>
        <w:tc>
          <w:tcPr>
            <w:tcW w:w="2423" w:type="dxa"/>
          </w:tcPr>
          <w:p w:rsidR="00315905" w:rsidRPr="003520AB" w:rsidRDefault="00315905" w:rsidP="00A1187B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Предлагаемая методика может способствовать психологам в установлении степени риска совершения суицида людьми, оказавшимися в тяжелых жизненных ситуациях. Вместе с тем, ее могут использовать педагоги и социальные работники для подтверждения своих выводов о людях, которые по своим поведенческим и другим признакам находятся в условиях жизненного кризиса или в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пресуицидальном</w:t>
            </w:r>
            <w:proofErr w:type="spellEnd"/>
            <w:r w:rsidRPr="003520AB">
              <w:rPr>
                <w:rFonts w:ascii="Times New Roman" w:hAnsi="Times New Roman" w:cs="Times New Roman"/>
              </w:rPr>
              <w:t xml:space="preserve"> состоянии. Основу методики составляет специальная карта, в которую включен 31 фактор риска суицида. Наличие и степень выраженности каждого из этих факторов необходимо установить у обследуемого индивида. Сбор информации осуществляется традиционными </w:t>
            </w:r>
            <w:r w:rsidRPr="003520AB">
              <w:rPr>
                <w:rFonts w:ascii="Times New Roman" w:hAnsi="Times New Roman" w:cs="Times New Roman"/>
              </w:rPr>
              <w:lastRenderedPageBreak/>
              <w:t>методами: наблюдение, индивидуальные беседы, изучение и анализ документов</w:t>
            </w:r>
          </w:p>
        </w:tc>
        <w:tc>
          <w:tcPr>
            <w:tcW w:w="2013" w:type="dxa"/>
          </w:tcPr>
          <w:p w:rsidR="00315905" w:rsidRPr="003520AB" w:rsidRDefault="00315905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5905" w:rsidRPr="003520AB" w:rsidTr="003520AB">
        <w:tc>
          <w:tcPr>
            <w:tcW w:w="568" w:type="dxa"/>
          </w:tcPr>
          <w:p w:rsidR="00315905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541" w:type="dxa"/>
          </w:tcPr>
          <w:p w:rsidR="00315905" w:rsidRPr="003520AB" w:rsidRDefault="007F1863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Метод цветовых выборов адаптированный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Л.Н.Собчик</w:t>
            </w:r>
            <w:proofErr w:type="spellEnd"/>
          </w:p>
        </w:tc>
        <w:tc>
          <w:tcPr>
            <w:tcW w:w="2092" w:type="dxa"/>
          </w:tcPr>
          <w:p w:rsidR="00315905" w:rsidRPr="003520AB" w:rsidRDefault="007F1863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С младшего школьного возраста</w:t>
            </w:r>
          </w:p>
        </w:tc>
        <w:tc>
          <w:tcPr>
            <w:tcW w:w="2423" w:type="dxa"/>
          </w:tcPr>
          <w:p w:rsidR="00315905" w:rsidRPr="003520AB" w:rsidRDefault="007F1863" w:rsidP="00A1187B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Метод цветовых выборов представляет собой адаптированный вариант цветового теста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М.Люшера</w:t>
            </w:r>
            <w:proofErr w:type="spellEnd"/>
            <w:r w:rsidRPr="003520AB">
              <w:rPr>
                <w:rFonts w:ascii="Times New Roman" w:hAnsi="Times New Roman" w:cs="Times New Roman"/>
              </w:rPr>
              <w:t>. Данный метод представляет собой глубинный метод исследования неосознаваемых переживаний, связанных как с ситуативно обусловленным состоянием, так и с базовыми индивидуально типологическими особенностями конкретного человека. Данная методика раскрывает ситуативную реакцию и состояние индивида, а также позволяет определить личностные особенности конкретного индивида в конкретной ситуации.</w:t>
            </w:r>
          </w:p>
        </w:tc>
        <w:tc>
          <w:tcPr>
            <w:tcW w:w="2013" w:type="dxa"/>
          </w:tcPr>
          <w:p w:rsidR="00315905" w:rsidRPr="003520AB" w:rsidRDefault="00315905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5905" w:rsidRPr="003520AB" w:rsidTr="003520AB">
        <w:tc>
          <w:tcPr>
            <w:tcW w:w="568" w:type="dxa"/>
          </w:tcPr>
          <w:p w:rsidR="00315905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41" w:type="dxa"/>
          </w:tcPr>
          <w:p w:rsidR="00315905" w:rsidRPr="003520AB" w:rsidRDefault="007F1863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Метод незаконченных предложений </w:t>
            </w:r>
            <w:proofErr w:type="spellStart"/>
            <w:r w:rsidRPr="003520AB">
              <w:rPr>
                <w:rFonts w:ascii="Times New Roman" w:hAnsi="Times New Roman" w:cs="Times New Roman"/>
              </w:rPr>
              <w:t>С.И.Подмазина</w:t>
            </w:r>
            <w:proofErr w:type="spellEnd"/>
          </w:p>
        </w:tc>
        <w:tc>
          <w:tcPr>
            <w:tcW w:w="2092" w:type="dxa"/>
          </w:tcPr>
          <w:p w:rsidR="00315905" w:rsidRPr="003520AB" w:rsidRDefault="007F1863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2423" w:type="dxa"/>
          </w:tcPr>
          <w:p w:rsidR="00315905" w:rsidRPr="003520AB" w:rsidRDefault="007F1863" w:rsidP="00A1187B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Методика относится к группе проективных тестов. Каждое из незаконченных предложений направлено на выявление отношений испытуемого к той или иной группе социальных или личностных интересов и пристрастий</w:t>
            </w:r>
          </w:p>
        </w:tc>
        <w:tc>
          <w:tcPr>
            <w:tcW w:w="2013" w:type="dxa"/>
          </w:tcPr>
          <w:p w:rsidR="00315905" w:rsidRPr="003520AB" w:rsidRDefault="00315905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5905" w:rsidRPr="003520AB" w:rsidTr="003520AB">
        <w:tc>
          <w:tcPr>
            <w:tcW w:w="568" w:type="dxa"/>
          </w:tcPr>
          <w:p w:rsidR="00315905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41" w:type="dxa"/>
          </w:tcPr>
          <w:p w:rsidR="00315905" w:rsidRPr="003520AB" w:rsidRDefault="007F1863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Методика «Карта риска суицида» (модификация для подростков Л.Б. Шнейдер)</w:t>
            </w:r>
          </w:p>
        </w:tc>
        <w:tc>
          <w:tcPr>
            <w:tcW w:w="2092" w:type="dxa"/>
          </w:tcPr>
          <w:p w:rsidR="00315905" w:rsidRPr="003520AB" w:rsidRDefault="007F1863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Заполняется педагогом совместно с социальным педагогом и педагогом-психологом</w:t>
            </w:r>
          </w:p>
        </w:tc>
        <w:tc>
          <w:tcPr>
            <w:tcW w:w="2423" w:type="dxa"/>
          </w:tcPr>
          <w:p w:rsidR="00315905" w:rsidRPr="003520AB" w:rsidRDefault="007F1863" w:rsidP="007F1863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Определение степени выраженности факторов риска суицида у подростков.</w:t>
            </w:r>
          </w:p>
        </w:tc>
        <w:tc>
          <w:tcPr>
            <w:tcW w:w="2013" w:type="dxa"/>
          </w:tcPr>
          <w:p w:rsidR="00315905" w:rsidRPr="003520AB" w:rsidRDefault="00F80B9E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Только для педагогов!</w:t>
            </w:r>
          </w:p>
        </w:tc>
      </w:tr>
      <w:tr w:rsidR="00315905" w:rsidRPr="003520AB" w:rsidTr="003520AB">
        <w:tc>
          <w:tcPr>
            <w:tcW w:w="568" w:type="dxa"/>
          </w:tcPr>
          <w:p w:rsidR="00315905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41" w:type="dxa"/>
          </w:tcPr>
          <w:p w:rsidR="00315905" w:rsidRPr="003520AB" w:rsidRDefault="007F1863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Шкала оценки риска суицида (</w:t>
            </w:r>
            <w:proofErr w:type="spellStart"/>
            <w:r w:rsidRPr="003520AB">
              <w:rPr>
                <w:rFonts w:ascii="Times New Roman" w:hAnsi="Times New Roman" w:cs="Times New Roman"/>
              </w:rPr>
              <w:t>Патерсона</w:t>
            </w:r>
            <w:proofErr w:type="spellEnd"/>
            <w:r w:rsidRPr="003520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</w:tcPr>
          <w:p w:rsidR="00315905" w:rsidRPr="003520AB" w:rsidRDefault="007F1863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Заполняется педагогом совместно с социальным педагогом и педагогом-психологом</w:t>
            </w:r>
          </w:p>
        </w:tc>
        <w:tc>
          <w:tcPr>
            <w:tcW w:w="2423" w:type="dxa"/>
          </w:tcPr>
          <w:p w:rsidR="00315905" w:rsidRPr="003520AB" w:rsidRDefault="007F1863" w:rsidP="00A1187B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Определение степени выраженности факторов риска суицида у подростков</w:t>
            </w:r>
          </w:p>
        </w:tc>
        <w:tc>
          <w:tcPr>
            <w:tcW w:w="2013" w:type="dxa"/>
          </w:tcPr>
          <w:p w:rsidR="00315905" w:rsidRPr="003520AB" w:rsidRDefault="00F80B9E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Только для педагогов!</w:t>
            </w:r>
          </w:p>
        </w:tc>
      </w:tr>
      <w:tr w:rsidR="002F5736" w:rsidRPr="003520AB" w:rsidTr="003520AB">
        <w:tc>
          <w:tcPr>
            <w:tcW w:w="568" w:type="dxa"/>
          </w:tcPr>
          <w:p w:rsidR="002F5736" w:rsidRPr="003520AB" w:rsidRDefault="003520AB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41" w:type="dxa"/>
          </w:tcPr>
          <w:p w:rsidR="002F5736" w:rsidRPr="003520AB" w:rsidRDefault="002F5736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Проективная методика «Ваши суицидальные наклонности»</w:t>
            </w:r>
          </w:p>
        </w:tc>
        <w:tc>
          <w:tcPr>
            <w:tcW w:w="2092" w:type="dxa"/>
          </w:tcPr>
          <w:p w:rsidR="002F5736" w:rsidRPr="003520AB" w:rsidRDefault="002F5736" w:rsidP="00A360D5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3520AB">
              <w:rPr>
                <w:rFonts w:ascii="Times New Roman" w:hAnsi="Times New Roman" w:cs="Times New Roman"/>
              </w:rPr>
              <w:t>кл</w:t>
            </w:r>
            <w:proofErr w:type="spellEnd"/>
            <w:r w:rsidRPr="003520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3" w:type="dxa"/>
          </w:tcPr>
          <w:p w:rsidR="002F5736" w:rsidRPr="003520AB" w:rsidRDefault="002F5736" w:rsidP="00A1187B">
            <w:pPr>
              <w:jc w:val="both"/>
              <w:rPr>
                <w:rFonts w:ascii="Times New Roman" w:hAnsi="Times New Roman" w:cs="Times New Roman"/>
              </w:rPr>
            </w:pPr>
            <w:r w:rsidRPr="003520AB">
              <w:rPr>
                <w:rFonts w:ascii="Times New Roman" w:hAnsi="Times New Roman" w:cs="Times New Roman"/>
              </w:rPr>
              <w:t>Определение степени выраженности факторов риска суицида у подростков</w:t>
            </w:r>
          </w:p>
        </w:tc>
        <w:tc>
          <w:tcPr>
            <w:tcW w:w="2013" w:type="dxa"/>
          </w:tcPr>
          <w:p w:rsidR="002F5736" w:rsidRPr="003520AB" w:rsidRDefault="002F5736" w:rsidP="00A360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F6F0B" w:rsidRDefault="000E5C14" w:rsidP="00CF6F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Директор ГКУ ЦПРК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М.Н.Галстян</w:t>
      </w:r>
      <w:proofErr w:type="spellEnd"/>
    </w:p>
    <w:p w:rsidR="009779E4" w:rsidRDefault="009779E4" w:rsidP="00CF6F0B">
      <w:pPr>
        <w:jc w:val="both"/>
        <w:rPr>
          <w:rFonts w:ascii="Times New Roman" w:hAnsi="Times New Roman" w:cs="Times New Roman"/>
        </w:rPr>
      </w:pPr>
    </w:p>
    <w:p w:rsidR="009779E4" w:rsidRPr="003520AB" w:rsidRDefault="009779E4" w:rsidP="00CF6F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27.0</w:t>
      </w:r>
      <w:r w:rsidR="00B72C99">
        <w:rPr>
          <w:rFonts w:ascii="Times New Roman" w:hAnsi="Times New Roman" w:cs="Times New Roman"/>
        </w:rPr>
        <w:t>8</w:t>
      </w:r>
      <w:bookmarkStart w:id="0" w:name="_GoBack"/>
      <w:bookmarkEnd w:id="0"/>
      <w:r>
        <w:rPr>
          <w:rFonts w:ascii="Times New Roman" w:hAnsi="Times New Roman" w:cs="Times New Roman"/>
        </w:rPr>
        <w:t>.2019г</w:t>
      </w:r>
    </w:p>
    <w:sectPr w:rsidR="009779E4" w:rsidRPr="0035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5CC5C96"/>
    <w:lvl w:ilvl="0">
      <w:numFmt w:val="bullet"/>
      <w:lvlText w:val="*"/>
      <w:lvlJc w:val="left"/>
    </w:lvl>
  </w:abstractNum>
  <w:abstractNum w:abstractNumId="1" w15:restartNumberingAfterBreak="0">
    <w:nsid w:val="1A450261"/>
    <w:multiLevelType w:val="hybridMultilevel"/>
    <w:tmpl w:val="F0081918"/>
    <w:lvl w:ilvl="0" w:tplc="06729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460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C8B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401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748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23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80C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EE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AC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ED3001"/>
    <w:multiLevelType w:val="singleLevel"/>
    <w:tmpl w:val="80666CB4"/>
    <w:lvl w:ilvl="0">
      <w:start w:val="7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3" w15:restartNumberingAfterBreak="0">
    <w:nsid w:val="21073267"/>
    <w:multiLevelType w:val="singleLevel"/>
    <w:tmpl w:val="63C4C4A0"/>
    <w:lvl w:ilvl="0">
      <w:start w:val="1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4" w15:restartNumberingAfterBreak="0">
    <w:nsid w:val="25171A57"/>
    <w:multiLevelType w:val="hybridMultilevel"/>
    <w:tmpl w:val="604CB31E"/>
    <w:lvl w:ilvl="0" w:tplc="2D3A9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88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928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388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4B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2C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AA8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E1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C0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AEF425A"/>
    <w:multiLevelType w:val="singleLevel"/>
    <w:tmpl w:val="88CEAC12"/>
    <w:lvl w:ilvl="0">
      <w:start w:val="2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6" w15:restartNumberingAfterBreak="0">
    <w:nsid w:val="6F821B57"/>
    <w:multiLevelType w:val="singleLevel"/>
    <w:tmpl w:val="2A0A3B5A"/>
    <w:lvl w:ilvl="0">
      <w:start w:val="4"/>
      <w:numFmt w:val="decimal"/>
      <w:lvlText w:val="%1."/>
      <w:legacy w:legacy="1" w:legacySpace="0" w:legacyIndent="403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)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12">
    <w:abstractNumId w:val="5"/>
  </w:num>
  <w:num w:numId="13">
    <w:abstractNumId w:val="6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15">
    <w:abstractNumId w:val="2"/>
  </w:num>
  <w:num w:numId="16">
    <w:abstractNumId w:val="0"/>
    <w:lvlOverride w:ilvl="0">
      <w:lvl w:ilvl="0">
        <w:start w:val="65535"/>
        <w:numFmt w:val="bullet"/>
        <w:lvlText w:val="&gt;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&gt;"/>
        <w:legacy w:legacy="1" w:legacySpace="0" w:legacyIndent="21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09"/>
    <w:rsid w:val="00011761"/>
    <w:rsid w:val="000E5C14"/>
    <w:rsid w:val="001610A0"/>
    <w:rsid w:val="00192EEC"/>
    <w:rsid w:val="002C582F"/>
    <w:rsid w:val="002F5736"/>
    <w:rsid w:val="00315905"/>
    <w:rsid w:val="00344B2F"/>
    <w:rsid w:val="003520AB"/>
    <w:rsid w:val="00363CF6"/>
    <w:rsid w:val="004B490E"/>
    <w:rsid w:val="004E1640"/>
    <w:rsid w:val="00743114"/>
    <w:rsid w:val="00775BA5"/>
    <w:rsid w:val="00780B95"/>
    <w:rsid w:val="007B5ADA"/>
    <w:rsid w:val="007F1863"/>
    <w:rsid w:val="008F7290"/>
    <w:rsid w:val="009779E4"/>
    <w:rsid w:val="009A4E09"/>
    <w:rsid w:val="009B1569"/>
    <w:rsid w:val="009D58B9"/>
    <w:rsid w:val="00A1187B"/>
    <w:rsid w:val="00A360D5"/>
    <w:rsid w:val="00A51034"/>
    <w:rsid w:val="00A604B8"/>
    <w:rsid w:val="00A74186"/>
    <w:rsid w:val="00B72C99"/>
    <w:rsid w:val="00CF6F0B"/>
    <w:rsid w:val="00D430F8"/>
    <w:rsid w:val="00D466A8"/>
    <w:rsid w:val="00E51F12"/>
    <w:rsid w:val="00F2217E"/>
    <w:rsid w:val="00F52DA7"/>
    <w:rsid w:val="00F54924"/>
    <w:rsid w:val="00F8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EC05"/>
  <w15:chartTrackingRefBased/>
  <w15:docId w15:val="{79E6069E-AF7D-4431-9D13-1B9A123E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1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1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8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2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7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6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270A7-C6F3-4310-8D7B-7EF6874B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Николаевна Галстян</dc:creator>
  <cp:keywords/>
  <dc:description/>
  <cp:lastModifiedBy>Маргарита Николаевна Галстян</cp:lastModifiedBy>
  <cp:revision>19</cp:revision>
  <cp:lastPrinted>2019-08-23T06:37:00Z</cp:lastPrinted>
  <dcterms:created xsi:type="dcterms:W3CDTF">2019-07-03T02:51:00Z</dcterms:created>
  <dcterms:modified xsi:type="dcterms:W3CDTF">2019-08-23T06:42:00Z</dcterms:modified>
</cp:coreProperties>
</file>